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DB" w:rsidRPr="002D74F2" w:rsidRDefault="002D74F2" w:rsidP="002D74F2">
      <w:pPr>
        <w:spacing w:after="25"/>
        <w:ind w:left="5554" w:right="-7" w:firstLine="699"/>
      </w:pPr>
      <w:r w:rsidRPr="002D74F2">
        <w:t>ПРИЛОЖЕНИЕ</w:t>
      </w:r>
      <w:r w:rsidR="00BC1724" w:rsidRPr="002D74F2">
        <w:rPr>
          <w:rFonts w:eastAsia="Times New Roman" w:cs="Times New Roman"/>
        </w:rPr>
        <w:t xml:space="preserve"> </w:t>
      </w:r>
    </w:p>
    <w:p w:rsidR="002838DB" w:rsidRPr="002D74F2" w:rsidRDefault="002D74F2" w:rsidP="002D74F2">
      <w:pPr>
        <w:spacing w:after="61"/>
        <w:ind w:left="5554" w:right="-7" w:hanging="10"/>
      </w:pPr>
      <w:r w:rsidRPr="002D74F2">
        <w:t>к Порядку предоставления услуги</w:t>
      </w:r>
      <w:r w:rsidR="00BC1724">
        <w:t xml:space="preserve"> </w:t>
      </w:r>
      <w:r w:rsidR="00BC1724" w:rsidRPr="002D74F2">
        <w:rPr>
          <w:rFonts w:eastAsia="Times New Roman" w:cs="Times New Roman"/>
        </w:rPr>
        <w:t xml:space="preserve">по рассмотрению </w:t>
      </w:r>
      <w:r w:rsidR="00BC1724">
        <w:t>ГБУ ЧР «ГКО и ОТН»</w:t>
      </w:r>
      <w:r w:rsidR="00BC1724" w:rsidRPr="002D74F2">
        <w:rPr>
          <w:rFonts w:eastAsia="Times New Roman" w:cs="Times New Roman"/>
        </w:rPr>
        <w:t xml:space="preserve"> </w:t>
      </w:r>
      <w:r w:rsidR="00BC1724">
        <w:t>з</w:t>
      </w:r>
      <w:r w:rsidR="00BC1724" w:rsidRPr="002D74F2">
        <w:rPr>
          <w:rFonts w:eastAsia="Times New Roman" w:cs="Times New Roman"/>
        </w:rPr>
        <w:t>амечаний</w:t>
      </w:r>
      <w:r w:rsidR="00BC1724">
        <w:t xml:space="preserve"> </w:t>
      </w:r>
      <w:r w:rsidRPr="002D74F2">
        <w:t>к промежуточным отчетным документам</w:t>
      </w:r>
      <w:r w:rsidR="00BC1724" w:rsidRPr="002D74F2">
        <w:rPr>
          <w:rFonts w:eastAsia="Times New Roman" w:cs="Times New Roman"/>
        </w:rPr>
        <w:t xml:space="preserve"> </w:t>
      </w:r>
    </w:p>
    <w:p w:rsidR="002D74F2" w:rsidRDefault="00BC1724" w:rsidP="002D74F2">
      <w:pPr>
        <w:pStyle w:val="2"/>
        <w:jc w:val="center"/>
      </w:pPr>
      <w:r>
        <w:t>ПРИМЕРНАЯ ФОРМА</w:t>
      </w:r>
    </w:p>
    <w:p w:rsidR="002838DB" w:rsidRPr="002D74F2" w:rsidRDefault="002D74F2" w:rsidP="002D74F2">
      <w:pPr>
        <w:jc w:val="center"/>
        <w:rPr>
          <w:szCs w:val="24"/>
        </w:rPr>
      </w:pPr>
      <w:r w:rsidRPr="002D74F2">
        <w:rPr>
          <w:b/>
          <w:szCs w:val="24"/>
        </w:rPr>
        <w:t xml:space="preserve">замечания к промежуточным </w:t>
      </w:r>
      <w:r w:rsidRPr="002D74F2">
        <w:rPr>
          <w:rFonts w:eastAsia="Times New Roman" w:cs="Times New Roman"/>
          <w:b/>
          <w:szCs w:val="24"/>
        </w:rPr>
        <w:t>отчетным документам</w:t>
      </w:r>
    </w:p>
    <w:tbl>
      <w:tblPr>
        <w:tblStyle w:val="TableGrid"/>
        <w:tblW w:w="9676" w:type="dxa"/>
        <w:tblInd w:w="5" w:type="dxa"/>
        <w:tblCellMar>
          <w:top w:w="7" w:type="dxa"/>
          <w:left w:w="106" w:type="dxa"/>
        </w:tblCellMar>
        <w:tblLook w:val="04A0"/>
      </w:tblPr>
      <w:tblGrid>
        <w:gridCol w:w="519"/>
        <w:gridCol w:w="1642"/>
        <w:gridCol w:w="948"/>
        <w:gridCol w:w="761"/>
        <w:gridCol w:w="231"/>
        <w:gridCol w:w="461"/>
        <w:gridCol w:w="2627"/>
        <w:gridCol w:w="2487"/>
      </w:tblGrid>
      <w:tr w:rsidR="002838DB" w:rsidTr="002D74F2">
        <w:trPr>
          <w:trHeight w:val="16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84" w:lineRule="auto"/>
              <w:jc w:val="center"/>
            </w:pPr>
            <w:r>
              <w:rPr>
                <w:rFonts w:eastAsia="Times New Roman" w:cs="Times New Roman"/>
                <w:b/>
              </w:rPr>
              <w:t xml:space="preserve">Замечания к промежуточным отчетным документам </w:t>
            </w:r>
          </w:p>
          <w:p w:rsidR="002838DB" w:rsidRDefault="00BC1724" w:rsidP="002D74F2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в </w:t>
            </w:r>
            <w:r w:rsidR="002D74F2">
              <w:rPr>
                <w:rFonts w:eastAsia="Times New Roman" w:cs="Times New Roman"/>
              </w:rPr>
              <w:t>Г</w:t>
            </w:r>
            <w:r>
              <w:rPr>
                <w:rFonts w:eastAsia="Times New Roman" w:cs="Times New Roman"/>
              </w:rPr>
              <w:t xml:space="preserve">БУ </w:t>
            </w:r>
            <w:r w:rsidR="002D74F2">
              <w:rPr>
                <w:rFonts w:eastAsia="Times New Roman" w:cs="Times New Roman"/>
              </w:rPr>
              <w:t xml:space="preserve">ЧР </w:t>
            </w:r>
            <w:r>
              <w:rPr>
                <w:rFonts w:eastAsia="Times New Roman" w:cs="Times New Roman"/>
              </w:rPr>
              <w:t>«</w:t>
            </w:r>
            <w:r w:rsidR="002D74F2">
              <w:rPr>
                <w:rFonts w:eastAsia="Times New Roman" w:cs="Times New Roman"/>
              </w:rPr>
              <w:t>ГКО и ОТН</w:t>
            </w:r>
            <w:r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after="8" w:line="259" w:lineRule="auto"/>
              <w:ind w:left="5"/>
            </w:pPr>
            <w:r>
              <w:rPr>
                <w:rFonts w:eastAsia="Times New Roman" w:cs="Times New Roman"/>
              </w:rPr>
              <w:t>2.1. Регистрационный номер ________________</w:t>
            </w:r>
            <w:r w:rsidR="002D74F2">
              <w:t>___</w:t>
            </w:r>
          </w:p>
          <w:p w:rsidR="002838DB" w:rsidRDefault="00BC1724" w:rsidP="002D74F2">
            <w:pPr>
              <w:tabs>
                <w:tab w:val="center" w:pos="1456"/>
                <w:tab w:val="center" w:pos="2950"/>
                <w:tab w:val="right" w:pos="5008"/>
              </w:tabs>
              <w:spacing w:line="259" w:lineRule="auto"/>
            </w:pPr>
            <w:r>
              <w:rPr>
                <w:rFonts w:eastAsia="Times New Roman" w:cs="Times New Roman"/>
              </w:rPr>
              <w:t xml:space="preserve">2.2. Количество листов </w:t>
            </w:r>
            <w:r>
              <w:rPr>
                <w:rFonts w:eastAsia="Times New Roman" w:cs="Times New Roman"/>
              </w:rPr>
              <w:tab/>
              <w:t>замечания __</w:t>
            </w:r>
            <w:r w:rsidR="002D74F2">
              <w:rPr>
                <w:rFonts w:eastAsia="Times New Roman" w:cs="Times New Roman"/>
              </w:rPr>
              <w:t>________</w:t>
            </w:r>
            <w:r w:rsidR="002D74F2">
              <w:t>____</w:t>
            </w:r>
          </w:p>
          <w:p w:rsidR="002838DB" w:rsidRDefault="00BC1724" w:rsidP="002D74F2">
            <w:pPr>
              <w:tabs>
                <w:tab w:val="center" w:pos="1187"/>
                <w:tab w:val="center" w:pos="2741"/>
                <w:tab w:val="right" w:pos="5008"/>
              </w:tabs>
              <w:spacing w:after="27" w:line="259" w:lineRule="auto"/>
            </w:pPr>
            <w:r>
              <w:rPr>
                <w:rFonts w:eastAsia="Times New Roman" w:cs="Times New Roman"/>
              </w:rPr>
              <w:t xml:space="preserve">2.3 </w:t>
            </w:r>
            <w:r>
              <w:rPr>
                <w:rFonts w:eastAsia="Times New Roman" w:cs="Times New Roman"/>
              </w:rPr>
              <w:tab/>
              <w:t>Количество прилагаемых документов _____</w:t>
            </w:r>
            <w:r w:rsidR="002D74F2">
              <w:rPr>
                <w:rFonts w:eastAsia="Times New Roman" w:cs="Times New Roman"/>
              </w:rPr>
              <w:t xml:space="preserve">___, </w:t>
            </w:r>
            <w:r>
              <w:rPr>
                <w:rFonts w:eastAsia="Times New Roman" w:cs="Times New Roman"/>
              </w:rPr>
              <w:t xml:space="preserve">на </w:t>
            </w:r>
            <w:r w:rsidR="002D74F2">
              <w:rPr>
                <w:rFonts w:eastAsia="Times New Roman" w:cs="Times New Roman"/>
              </w:rPr>
              <w:t>_______</w:t>
            </w:r>
            <w:r>
              <w:rPr>
                <w:rFonts w:eastAsia="Times New Roman" w:cs="Times New Roman"/>
              </w:rPr>
              <w:t xml:space="preserve"> </w:t>
            </w:r>
            <w:r>
              <w:t>листах.</w:t>
            </w:r>
          </w:p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>2.4 Дата _________________________________</w:t>
            </w:r>
          </w:p>
        </w:tc>
      </w:tr>
      <w:tr w:rsidR="002838DB"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Сведения об объекте недвижимости: </w:t>
            </w:r>
          </w:p>
        </w:tc>
      </w:tr>
      <w:tr w:rsidR="002838DB">
        <w:trPr>
          <w:trHeight w:val="109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1.1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402DEF">
            <w:pPr>
              <w:spacing w:line="259" w:lineRule="auto"/>
            </w:pPr>
            <w:r>
              <w:rPr>
                <w:rFonts w:eastAsia="Times New Roman" w:cs="Times New Roman"/>
              </w:rPr>
              <w:t>Вид объекта: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Земельный участок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Сооружение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Единый недвижимый комплекс </w:t>
            </w:r>
          </w:p>
        </w:tc>
      </w:tr>
      <w:tr w:rsidR="002838D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8DB" w:rsidRDefault="002838D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38DB" w:rsidRDefault="002838DB">
            <w:pPr>
              <w:spacing w:after="160" w:line="259" w:lineRule="auto"/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2D74F2" w:rsidP="00402DEF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Здание </w:t>
            </w:r>
            <w:r w:rsidR="00BC1724">
              <w:rPr>
                <w:rFonts w:eastAsia="Times New Roman" w:cs="Times New Roman"/>
              </w:rPr>
              <w:t xml:space="preserve">(нежилое, жилое, многоквартирный дом, жилое строение)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Машино-место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Предприятие </w:t>
            </w:r>
            <w:r>
              <w:rPr>
                <w:rFonts w:eastAsia="Times New Roman" w:cs="Times New Roman"/>
              </w:rPr>
              <w:tab/>
              <w:t xml:space="preserve">как имущественный комплекс </w:t>
            </w:r>
          </w:p>
        </w:tc>
      </w:tr>
      <w:tr w:rsidR="002838DB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2838D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2838DB">
            <w:pPr>
              <w:spacing w:after="160" w:line="259" w:lineRule="auto"/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Помещение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 w:right="53"/>
            </w:pPr>
            <w:r>
              <w:rPr>
                <w:rFonts w:eastAsia="Times New Roman" w:cs="Times New Roman"/>
              </w:rPr>
              <w:t xml:space="preserve">Объект незавершенного строительства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Иное: </w:t>
            </w:r>
          </w:p>
        </w:tc>
      </w:tr>
      <w:tr w:rsidR="002838DB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1.2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Кадастровый номер объекта недвижимости: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1.3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Адрес (местоположение) объекта недвижимости: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Сведения о заявителе: </w:t>
            </w:r>
          </w:p>
        </w:tc>
      </w:tr>
      <w:tr w:rsidR="002838DB">
        <w:trPr>
          <w:trHeight w:val="9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2.1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Фамилия, имя и отчество (при наличии) физического лица / полное наименование юридического лица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Номер контактного телефона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6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2.3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Адрес </w:t>
            </w:r>
            <w:r>
              <w:rPr>
                <w:rFonts w:eastAsia="Times New Roman" w:cs="Times New Roman"/>
              </w:rPr>
              <w:tab/>
              <w:t xml:space="preserve">электронной </w:t>
            </w:r>
            <w:r>
              <w:rPr>
                <w:rFonts w:eastAsia="Times New Roman" w:cs="Times New Roman"/>
              </w:rPr>
              <w:tab/>
              <w:t xml:space="preserve">почты </w:t>
            </w:r>
            <w:r>
              <w:rPr>
                <w:rFonts w:eastAsia="Times New Roman" w:cs="Times New Roman"/>
              </w:rPr>
              <w:tab/>
              <w:t xml:space="preserve">(при наличии)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5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Замечание </w:t>
            </w:r>
          </w:p>
        </w:tc>
      </w:tr>
      <w:tr w:rsidR="002838DB">
        <w:trPr>
          <w:trHeight w:val="111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3.1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right="515"/>
            </w:pPr>
            <w:r>
              <w:rPr>
                <w:rFonts w:eastAsia="Times New Roman" w:cs="Times New Roman"/>
              </w:rPr>
              <w:t xml:space="preserve">Номера страниц промежуточных отчетных документов, к которым представляется замечание (по желанию)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83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3.2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right="460"/>
            </w:pPr>
            <w:r>
              <w:rPr>
                <w:rFonts w:eastAsia="Times New Roman" w:cs="Times New Roman"/>
              </w:rPr>
              <w:t xml:space="preserve">Характеристики объекта недвижимости, которых касаются замечания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lastRenderedPageBreak/>
              <w:t xml:space="preserve">3.3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</w:pPr>
            <w:r>
              <w:rPr>
                <w:rFonts w:eastAsia="Times New Roman" w:cs="Times New Roman"/>
              </w:rPr>
              <w:t xml:space="preserve">Текст замечания: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5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6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Приложение (документы (копии документов) или ссылки на такие документы)*: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52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8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 w:right="105"/>
            </w:pPr>
            <w:r>
              <w:rPr>
                <w:rFonts w:eastAsia="Times New Roman" w:cs="Times New Roman"/>
              </w:rPr>
              <w:t xml:space="preserve">Дата, по состоянию на которую представляется информация об объекте недвижимости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40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6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Согласие на обработку персональных данных </w:t>
            </w:r>
            <w:r w:rsidR="002D74F2">
              <w:rPr>
                <w:rFonts w:eastAsia="Times New Roman" w:cs="Times New Roman"/>
              </w:rPr>
              <w:t>Г</w:t>
            </w:r>
            <w:r>
              <w:rPr>
                <w:rFonts w:eastAsia="Times New Roman" w:cs="Times New Roman"/>
              </w:rPr>
              <w:t>БУ</w:t>
            </w:r>
            <w:r w:rsidR="00616780">
              <w:rPr>
                <w:rFonts w:eastAsia="Times New Roman" w:cs="Times New Roman"/>
              </w:rPr>
              <w:t xml:space="preserve"> ЧР</w:t>
            </w:r>
            <w:r>
              <w:rPr>
                <w:rFonts w:eastAsia="Times New Roman" w:cs="Times New Roman"/>
              </w:rPr>
              <w:t xml:space="preserve"> «</w:t>
            </w:r>
            <w:r w:rsidR="002D74F2">
              <w:rPr>
                <w:rFonts w:eastAsia="Times New Roman" w:cs="Times New Roman"/>
              </w:rPr>
              <w:t>ГКО и ОТН</w:t>
            </w:r>
            <w:r>
              <w:rPr>
                <w:rFonts w:eastAsia="Times New Roman" w:cs="Times New Roman"/>
              </w:rPr>
              <w:t>»</w:t>
            </w:r>
          </w:p>
          <w:p w:rsidR="002838DB" w:rsidRDefault="003D0933">
            <w:pPr>
              <w:spacing w:after="26" w:line="259" w:lineRule="auto"/>
            </w:pPr>
            <w:r w:rsidRPr="003D0933">
              <w:rPr>
                <w:rFonts w:ascii="Calibri" w:eastAsia="Calibri" w:hAnsi="Calibri" w:cs="Calibri"/>
                <w:i/>
                <w:noProof/>
                <w:sz w:val="22"/>
              </w:rPr>
            </w:r>
            <w:r w:rsidRPr="003D0933">
              <w:rPr>
                <w:rFonts w:ascii="Calibri" w:eastAsia="Calibri" w:hAnsi="Calibri" w:cs="Calibri"/>
                <w:i/>
                <w:noProof/>
                <w:sz w:val="22"/>
              </w:rPr>
              <w:pict>
                <v:group id="Group 4636" o:spid="_x0000_s1026" style="width:450.15pt;height:1.45pt;mso-position-horizontal-relative:char;mso-position-vertical-relative:line" coordsize="57171,182">
                  <v:shape id="Shape 5817" o:spid="_x0000_s1027" style="position:absolute;width:57171;height:182;visibility:visible;mso-wrap-style:square;v-text-anchor:top" coordsize="571715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" adj="0,,0" path="m,l5717159,r,18288l,18288,,e" fillcolor="black" stroked="f" strokeweight="0">
                    <v:stroke miterlimit="83231f" joinstyle="miter"/>
                    <v:formulas/>
                    <v:path arrowok="t" o:connecttype="segments" textboxrect="0,0,5717159,18288"/>
                  </v:shape>
                  <w10:wrap type="none"/>
                  <w10:anchorlock/>
                </v:group>
              </w:pict>
            </w:r>
          </w:p>
          <w:p w:rsidR="002838DB" w:rsidRDefault="002838DB">
            <w:pPr>
              <w:spacing w:line="259" w:lineRule="auto"/>
              <w:ind w:left="29"/>
            </w:pPr>
          </w:p>
          <w:p w:rsidR="002838DB" w:rsidRDefault="003D0933">
            <w:pPr>
              <w:spacing w:after="238" w:line="259" w:lineRule="auto"/>
            </w:pPr>
            <w:r w:rsidRPr="003D0933">
              <w:rPr>
                <w:rFonts w:ascii="Calibri" w:eastAsia="Calibri" w:hAnsi="Calibri" w:cs="Calibri"/>
                <w:i/>
                <w:noProof/>
                <w:sz w:val="22"/>
              </w:rPr>
            </w:r>
            <w:r w:rsidRPr="003D0933">
              <w:rPr>
                <w:rFonts w:ascii="Calibri" w:eastAsia="Calibri" w:hAnsi="Calibri" w:cs="Calibri"/>
                <w:i/>
                <w:noProof/>
                <w:sz w:val="22"/>
              </w:rPr>
              <w:pict>
                <v:group id="Group 4638" o:spid="_x0000_s1028" style="width:450.15pt;height:1.45pt;mso-position-horizontal-relative:char;mso-position-vertical-relative:line" coordsize="57171,182">
                  <v:shape id="Shape 5819" o:spid="_x0000_s1029" style="position:absolute;width:57171;height:182;visibility:visible;mso-wrap-style:square;v-text-anchor:top" coordsize="571715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" adj="0,,0" path="m,l5717159,r,18288l,18288,,e" fillcolor="black" stroked="f" strokeweight="0">
                    <v:stroke miterlimit="83231f" joinstyle="miter"/>
                    <v:formulas/>
                    <v:path arrowok="t" o:connecttype="segments" textboxrect="0,0,5717159,18288"/>
                  </v:shape>
                  <w10:wrap type="none"/>
                  <w10:anchorlock/>
                </v:group>
              </w:pict>
            </w:r>
          </w:p>
          <w:p w:rsidR="002838DB" w:rsidRDefault="00BC1724">
            <w:pPr>
              <w:spacing w:after="17" w:line="275" w:lineRule="auto"/>
              <w:jc w:val="center"/>
            </w:pPr>
            <w:r>
              <w:rPr>
                <w:rFonts w:eastAsia="Times New Roman" w:cs="Times New Roman"/>
                <w:sz w:val="18"/>
              </w:rPr>
              <w:t xml:space="preserve">(фамилия, имя, отчество (при наличии),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органе) </w:t>
            </w:r>
          </w:p>
          <w:p w:rsidR="002838DB" w:rsidRDefault="00BC1724" w:rsidP="002D74F2">
            <w:pPr>
              <w:spacing w:line="259" w:lineRule="auto"/>
              <w:ind w:left="29" w:right="106" w:firstLine="777"/>
              <w:jc w:val="both"/>
            </w:pPr>
            <w:r>
              <w:rPr>
                <w:rFonts w:eastAsia="Times New Roman" w:cs="Times New Roman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 w:rsidTr="002D74F2">
        <w:tblPrEx>
          <w:tblCellMar>
            <w:left w:w="77" w:type="dxa"/>
            <w:right w:w="2" w:type="dxa"/>
          </w:tblCellMar>
        </w:tblPrEx>
        <w:trPr>
          <w:trHeight w:val="523"/>
        </w:trPr>
        <w:tc>
          <w:tcPr>
            <w:tcW w:w="5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right="15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2838DB" w:rsidRDefault="00BC1724">
            <w:pPr>
              <w:spacing w:line="259" w:lineRule="auto"/>
              <w:ind w:right="86"/>
              <w:jc w:val="center"/>
            </w:pPr>
            <w:r>
              <w:rPr>
                <w:rFonts w:eastAsia="Times New Roman" w:cs="Times New Roman"/>
                <w:sz w:val="18"/>
              </w:rPr>
              <w:t xml:space="preserve">(подпись) 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2838DB" w:rsidRDefault="00BC1724">
            <w:pPr>
              <w:spacing w:line="259" w:lineRule="auto"/>
              <w:ind w:right="67"/>
              <w:jc w:val="center"/>
            </w:pPr>
            <w:r>
              <w:rPr>
                <w:rFonts w:eastAsia="Times New Roman" w:cs="Times New Roman"/>
                <w:sz w:val="18"/>
              </w:rPr>
              <w:t xml:space="preserve">(ФИО (последнее - при наличии)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right="72"/>
              <w:jc w:val="center"/>
            </w:pPr>
            <w:r>
              <w:rPr>
                <w:rFonts w:eastAsia="Times New Roman" w:cs="Times New Roman"/>
                <w:sz w:val="18"/>
              </w:rPr>
              <w:t xml:space="preserve">(дата)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52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7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Достоверность и полноту сведений, указанных в настоящих замечаниях, подтверждаю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52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34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left="29"/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2838DB">
        <w:tblPrEx>
          <w:tblCellMar>
            <w:left w:w="77" w:type="dxa"/>
            <w:right w:w="2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DB" w:rsidRDefault="002838DB">
            <w:pPr>
              <w:spacing w:after="160" w:line="259" w:lineRule="auto"/>
            </w:pP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2838DB" w:rsidRDefault="00BC1724">
            <w:pPr>
              <w:tabs>
                <w:tab w:val="center" w:pos="1593"/>
                <w:tab w:val="center" w:pos="4937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eastAsia="Times New Roman" w:cs="Times New Roman"/>
                <w:sz w:val="18"/>
              </w:rPr>
              <w:t>(подпись)</w:t>
            </w:r>
            <w:r>
              <w:rPr>
                <w:rFonts w:eastAsia="Times New Roman" w:cs="Times New Roman"/>
                <w:b/>
                <w:sz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</w:rPr>
              <w:tab/>
            </w:r>
            <w:r>
              <w:rPr>
                <w:rFonts w:eastAsia="Times New Roman" w:cs="Times New Roman"/>
                <w:sz w:val="18"/>
              </w:rPr>
              <w:t xml:space="preserve">(ФИО (последнее - при наличии)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2838DB" w:rsidRDefault="00BC1724">
            <w:pPr>
              <w:spacing w:line="259" w:lineRule="auto"/>
              <w:ind w:right="72"/>
              <w:jc w:val="center"/>
            </w:pPr>
            <w:r>
              <w:rPr>
                <w:rFonts w:eastAsia="Times New Roman" w:cs="Times New Roman"/>
                <w:sz w:val="18"/>
              </w:rPr>
              <w:t xml:space="preserve">(дата) </w:t>
            </w:r>
          </w:p>
        </w:tc>
      </w:tr>
    </w:tbl>
    <w:p w:rsidR="002838DB" w:rsidRPr="00402DEF" w:rsidRDefault="00BC1724" w:rsidP="002D74F2">
      <w:pPr>
        <w:spacing w:after="0"/>
        <w:ind w:left="-15" w:right="1" w:firstLine="543"/>
        <w:jc w:val="both"/>
        <w:rPr>
          <w:rStyle w:val="a5"/>
        </w:rPr>
      </w:pPr>
      <w:r w:rsidRPr="002D74F2">
        <w:rPr>
          <w:rFonts w:eastAsia="Times New Roman" w:cs="Times New Roman"/>
          <w:szCs w:val="24"/>
        </w:rPr>
        <w:t>*</w:t>
      </w:r>
      <w:r w:rsidRPr="00402DEF">
        <w:rPr>
          <w:rStyle w:val="a5"/>
        </w:rPr>
        <w:t xml:space="preserve">могут быть приложены документы, подтверждающих наличие ошибок, допущенных при определении кадастровой стоимости, а также декларация о характеристиках объекта недвижимости </w:t>
      </w:r>
    </w:p>
    <w:p w:rsidR="002838DB" w:rsidRPr="002D74F2" w:rsidRDefault="002D74F2" w:rsidP="00402DEF">
      <w:pPr>
        <w:spacing w:after="22"/>
        <w:ind w:firstLine="426"/>
        <w:rPr>
          <w:szCs w:val="24"/>
        </w:rPr>
      </w:pPr>
      <w:r w:rsidRPr="002D74F2">
        <w:rPr>
          <w:spacing w:val="20"/>
          <w:szCs w:val="24"/>
        </w:rPr>
        <w:t xml:space="preserve">Примечание: </w:t>
      </w:r>
      <w:r w:rsidR="00BC1724" w:rsidRPr="002D74F2">
        <w:rPr>
          <w:szCs w:val="24"/>
        </w:rPr>
        <w:t xml:space="preserve">Конечным результатом рассмотрения замечаний является размещение на официальном сайте </w:t>
      </w:r>
      <w:r>
        <w:rPr>
          <w:szCs w:val="24"/>
        </w:rPr>
        <w:t>Г</w:t>
      </w:r>
      <w:r w:rsidR="00BC1724" w:rsidRPr="002D74F2">
        <w:rPr>
          <w:szCs w:val="24"/>
        </w:rPr>
        <w:t xml:space="preserve">БУ </w:t>
      </w:r>
      <w:r>
        <w:rPr>
          <w:szCs w:val="24"/>
        </w:rPr>
        <w:t>ЧР «ГКО и ОТН»</w:t>
      </w:r>
      <w:r w:rsidR="00BC1724" w:rsidRPr="002D74F2">
        <w:rPr>
          <w:szCs w:val="24"/>
        </w:rPr>
        <w:t xml:space="preserve"> в разделе «</w:t>
      </w:r>
      <w:r>
        <w:rPr>
          <w:szCs w:val="24"/>
        </w:rPr>
        <w:t>Кадастровая оценка»:</w:t>
      </w:r>
    </w:p>
    <w:p w:rsidR="002838DB" w:rsidRPr="002D74F2" w:rsidRDefault="00BC1724" w:rsidP="00402DE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szCs w:val="24"/>
        </w:rPr>
      </w:pPr>
      <w:r w:rsidRPr="002D74F2">
        <w:rPr>
          <w:szCs w:val="24"/>
        </w:rPr>
        <w:t>информации о кадастровых номерах объектов недвижимости, в отношении которых осуществлен</w:t>
      </w:r>
      <w:bookmarkStart w:id="0" w:name="_GoBack"/>
      <w:bookmarkEnd w:id="0"/>
      <w:r w:rsidRPr="002D74F2">
        <w:rPr>
          <w:szCs w:val="24"/>
        </w:rPr>
        <w:t xml:space="preserve">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документам; </w:t>
      </w:r>
    </w:p>
    <w:p w:rsidR="002838DB" w:rsidRPr="002D74F2" w:rsidRDefault="00BC1724" w:rsidP="00402DEF">
      <w:pPr>
        <w:pStyle w:val="a4"/>
        <w:numPr>
          <w:ilvl w:val="0"/>
          <w:numId w:val="2"/>
        </w:numPr>
        <w:spacing w:after="0" w:line="314" w:lineRule="auto"/>
        <w:ind w:left="0" w:right="-8" w:firstLine="426"/>
        <w:jc w:val="both"/>
        <w:rPr>
          <w:szCs w:val="24"/>
        </w:rPr>
      </w:pPr>
      <w:r w:rsidRPr="002D74F2">
        <w:rPr>
          <w:szCs w:val="24"/>
        </w:rPr>
        <w:t xml:space="preserve">информации о поступивших замечаниях к промежуточным отчетным документам, которые не были учтены, с соответствующим обоснованием отказа в их учете. </w:t>
      </w:r>
    </w:p>
    <w:p w:rsidR="002838DB" w:rsidRDefault="002D74F2" w:rsidP="00402DEF">
      <w:pPr>
        <w:pStyle w:val="a4"/>
        <w:numPr>
          <w:ilvl w:val="0"/>
          <w:numId w:val="2"/>
        </w:numPr>
        <w:spacing w:after="0"/>
        <w:ind w:left="0" w:right="5" w:firstLine="426"/>
        <w:jc w:val="both"/>
      </w:pPr>
      <w:r>
        <w:rPr>
          <w:szCs w:val="24"/>
        </w:rPr>
        <w:t>ГБУ ЧР «ГКО и ОТН»</w:t>
      </w:r>
      <w:r w:rsidR="00BC1724" w:rsidRPr="002D74F2">
        <w:rPr>
          <w:szCs w:val="24"/>
        </w:rPr>
        <w:t xml:space="preserve"> не реже чем один раз в пять дней в течение срока размещения промежуточных отчетных документов осуществляется размещение</w:t>
      </w:r>
      <w:r w:rsidR="00BC1724">
        <w:t xml:space="preserve"> на своем официальном сайте обновленных промежуточных отчетных документов.</w:t>
      </w:r>
    </w:p>
    <w:sectPr w:rsidR="002838DB" w:rsidSect="003D0933">
      <w:pgSz w:w="11904" w:h="16838"/>
      <w:pgMar w:top="712" w:right="702" w:bottom="947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3A7"/>
    <w:multiLevelType w:val="hybridMultilevel"/>
    <w:tmpl w:val="DF92A344"/>
    <w:lvl w:ilvl="0" w:tplc="054A56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849E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693C2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48BA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C9914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64408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28A72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0F4A0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A352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261710"/>
    <w:multiLevelType w:val="hybridMultilevel"/>
    <w:tmpl w:val="D262AD26"/>
    <w:lvl w:ilvl="0" w:tplc="0796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DB"/>
    <w:rsid w:val="002838DB"/>
    <w:rsid w:val="002D74F2"/>
    <w:rsid w:val="003D0933"/>
    <w:rsid w:val="00402DEF"/>
    <w:rsid w:val="00616780"/>
    <w:rsid w:val="00B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2"/>
  </w:style>
  <w:style w:type="paragraph" w:styleId="1">
    <w:name w:val="heading 1"/>
    <w:basedOn w:val="a"/>
    <w:next w:val="a"/>
    <w:link w:val="10"/>
    <w:uiPriority w:val="9"/>
    <w:qFormat/>
    <w:rsid w:val="002D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4F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09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7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4F2"/>
    <w:rPr>
      <w:b/>
    </w:rPr>
  </w:style>
  <w:style w:type="paragraph" w:styleId="a3">
    <w:name w:val="Block Text"/>
    <w:basedOn w:val="a"/>
    <w:uiPriority w:val="99"/>
    <w:unhideWhenUsed/>
    <w:rsid w:val="002D74F2"/>
    <w:pPr>
      <w:spacing w:after="62"/>
      <w:ind w:left="724" w:right="-8"/>
    </w:pPr>
  </w:style>
  <w:style w:type="paragraph" w:styleId="a4">
    <w:name w:val="List Paragraph"/>
    <w:basedOn w:val="a"/>
    <w:uiPriority w:val="34"/>
    <w:qFormat/>
    <w:rsid w:val="002D74F2"/>
    <w:pPr>
      <w:ind w:left="720"/>
      <w:contextualSpacing/>
    </w:pPr>
  </w:style>
  <w:style w:type="character" w:styleId="a5">
    <w:name w:val="Emphasis"/>
    <w:basedOn w:val="a0"/>
    <w:uiPriority w:val="20"/>
    <w:qFormat/>
    <w:rsid w:val="00402DEF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D59D-370F-4987-95C4-7AB77D91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Анастасия Валентиновна</dc:creator>
  <cp:keywords/>
  <cp:lastModifiedBy>Admin</cp:lastModifiedBy>
  <cp:revision>5</cp:revision>
  <dcterms:created xsi:type="dcterms:W3CDTF">2019-09-11T16:12:00Z</dcterms:created>
  <dcterms:modified xsi:type="dcterms:W3CDTF">2019-09-23T14:13:00Z</dcterms:modified>
</cp:coreProperties>
</file>