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E8" w:rsidRDefault="00FB69E8" w:rsidP="00A12411">
      <w:pPr>
        <w:spacing w:line="240" w:lineRule="exact"/>
        <w:jc w:val="right"/>
      </w:pPr>
      <w:bookmarkStart w:id="0" w:name="sub_2000"/>
      <w:r>
        <w:rPr>
          <w:rStyle w:val="a3"/>
        </w:rPr>
        <w:t>Приложение</w:t>
      </w:r>
      <w:r w:rsidR="00A12411">
        <w:rPr>
          <w:rStyle w:val="a3"/>
        </w:rPr>
        <w:t xml:space="preserve"> №</w:t>
      </w:r>
      <w:r>
        <w:rPr>
          <w:rStyle w:val="a3"/>
        </w:rPr>
        <w:t xml:space="preserve">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27.12.2016 г.</w:t>
      </w:r>
      <w:r w:rsidR="00A12411">
        <w:rPr>
          <w:rStyle w:val="a3"/>
        </w:rPr>
        <w:t xml:space="preserve"> №</w:t>
      </w:r>
      <w:r>
        <w:rPr>
          <w:rStyle w:val="a3"/>
        </w:rPr>
        <w:t xml:space="preserve"> 846</w:t>
      </w:r>
    </w:p>
    <w:bookmarkEnd w:id="0"/>
    <w:p w:rsidR="00FB69E8" w:rsidRDefault="00FB69E8" w:rsidP="00A12411">
      <w:pPr>
        <w:spacing w:line="240" w:lineRule="exact"/>
        <w:jc w:val="right"/>
      </w:pPr>
      <w:r>
        <w:rPr>
          <w:rStyle w:val="a3"/>
        </w:rPr>
        <w:t>Форма</w:t>
      </w:r>
    </w:p>
    <w:p w:rsidR="00FB69E8" w:rsidRDefault="00A12411" w:rsidP="00FB69E8">
      <w:pPr>
        <w:pStyle w:val="1"/>
      </w:pPr>
      <w:r>
        <w:t>ДЕКЛАРАЦИЯ</w:t>
      </w:r>
      <w:r w:rsidR="00FB69E8">
        <w:t xml:space="preserve"> </w:t>
      </w:r>
      <w:r w:rsidR="00FB69E8">
        <w:br/>
        <w:t>о характеристиках объекта недвижимости</w:t>
      </w:r>
      <w:hyperlink w:anchor="sub_111" w:history="1">
        <w:r w:rsidR="00FB69E8">
          <w:rPr>
            <w:rStyle w:val="a4"/>
          </w:rPr>
          <w:t>*(1)</w:t>
        </w:r>
      </w:hyperlink>
    </w:p>
    <w:tbl>
      <w:tblPr>
        <w:tblW w:w="9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30"/>
        <w:gridCol w:w="390"/>
        <w:gridCol w:w="126"/>
        <w:gridCol w:w="30"/>
        <w:gridCol w:w="265"/>
        <w:gridCol w:w="50"/>
        <w:gridCol w:w="2018"/>
        <w:gridCol w:w="405"/>
        <w:gridCol w:w="1384"/>
        <w:gridCol w:w="55"/>
        <w:gridCol w:w="385"/>
        <w:gridCol w:w="119"/>
        <w:gridCol w:w="236"/>
        <w:gridCol w:w="124"/>
        <w:gridCol w:w="345"/>
        <w:gridCol w:w="2422"/>
        <w:gridCol w:w="49"/>
      </w:tblGrid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A12411" w:rsidP="00D11E98">
            <w:pPr>
              <w:pStyle w:val="a5"/>
              <w:spacing w:line="240" w:lineRule="exact"/>
              <w:jc w:val="center"/>
            </w:pPr>
            <w:r>
              <w:t xml:space="preserve"> №</w:t>
            </w:r>
            <w:r w:rsidR="00FB69E8">
              <w:t xml:space="preserve"> п/п</w:t>
            </w:r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r>
              <w:t>Наименование характеристики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r>
              <w:t>Значение, описание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" w:name="sub_2001"/>
            <w:r>
              <w:t>1</w:t>
            </w:r>
            <w:bookmarkEnd w:id="1"/>
          </w:p>
        </w:tc>
        <w:tc>
          <w:tcPr>
            <w:tcW w:w="8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1"/>
              <w:spacing w:line="240" w:lineRule="exact"/>
            </w:pPr>
            <w:r>
              <w:t>Основные характеристики</w:t>
            </w:r>
            <w:bookmarkStart w:id="2" w:name="_GoBack"/>
            <w:bookmarkEnd w:id="2"/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3" w:name="sub_2011"/>
            <w:r>
              <w:t>1.1</w:t>
            </w:r>
            <w:bookmarkEnd w:id="3"/>
          </w:p>
        </w:tc>
        <w:tc>
          <w:tcPr>
            <w:tcW w:w="8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Вид объекта недвижимости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Земельный участок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Сооружение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Единый недвижимый комплекс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Здание (нежилое, жилое, многоквартирный дом, жилое строение)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Машино-место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Предприятие как имущественный комплекс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Помещение (жилое, нежилое)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A12411">
            <w:pPr>
              <w:pStyle w:val="a6"/>
              <w:spacing w:line="240" w:lineRule="exact"/>
            </w:pPr>
            <w:r>
              <w:t>Объект</w:t>
            </w:r>
            <w:r w:rsidR="00A12411">
              <w:t xml:space="preserve"> </w:t>
            </w:r>
            <w:r>
              <w:t>незавершенного</w:t>
            </w:r>
            <w:r w:rsidR="00A12411">
              <w:t xml:space="preserve"> </w:t>
            </w:r>
            <w:r>
              <w:t>строительства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Иное:</w:t>
            </w:r>
          </w:p>
          <w:p w:rsidR="00FB69E8" w:rsidRDefault="00FB69E8" w:rsidP="00D11E98">
            <w:pPr>
              <w:pStyle w:val="a6"/>
              <w:spacing w:line="240" w:lineRule="exact"/>
            </w:pPr>
            <w:r>
              <w:t>(указать вид объекта недвижимости, если он не поименован выше)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4" w:name="sub_2012"/>
            <w:r>
              <w:t>1.2</w:t>
            </w:r>
            <w:bookmarkEnd w:id="4"/>
          </w:p>
        </w:tc>
        <w:tc>
          <w:tcPr>
            <w:tcW w:w="8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Кадастровый номер объекта недвижимости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5" w:name="sub_2002"/>
            <w:r>
              <w:t>2</w:t>
            </w:r>
            <w:bookmarkEnd w:id="5"/>
          </w:p>
        </w:tc>
        <w:tc>
          <w:tcPr>
            <w:tcW w:w="8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1"/>
              <w:spacing w:line="240" w:lineRule="exact"/>
            </w:pPr>
            <w:r>
              <w:t>Сведения о собственнике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6" w:name="sub_2021"/>
            <w:r>
              <w:t>2.1</w:t>
            </w:r>
            <w:bookmarkEnd w:id="6"/>
          </w:p>
        </w:tc>
        <w:tc>
          <w:tcPr>
            <w:tcW w:w="4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7" w:name="sub_2022"/>
            <w:r>
              <w:t>2.2</w:t>
            </w:r>
            <w:bookmarkEnd w:id="7"/>
          </w:p>
        </w:tc>
        <w:tc>
          <w:tcPr>
            <w:tcW w:w="4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Почтовый адрес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8" w:name="sub_2023"/>
            <w:r>
              <w:t>2.3</w:t>
            </w:r>
            <w:bookmarkEnd w:id="8"/>
          </w:p>
        </w:tc>
        <w:tc>
          <w:tcPr>
            <w:tcW w:w="4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Адрес электронной почты, телефон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9" w:name="sub_2003"/>
            <w:r>
              <w:t>3</w:t>
            </w:r>
            <w:bookmarkEnd w:id="9"/>
          </w:p>
        </w:tc>
        <w:tc>
          <w:tcPr>
            <w:tcW w:w="8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1"/>
              <w:spacing w:line="240" w:lineRule="exact"/>
            </w:pPr>
            <w:r>
              <w:t>Сведения о заявителе</w:t>
            </w:r>
            <w:hyperlink w:anchor="sub_222" w:history="1">
              <w:r>
                <w:rPr>
                  <w:rStyle w:val="a4"/>
                </w:rPr>
                <w:t>*(2)</w:t>
              </w:r>
            </w:hyperlink>
          </w:p>
        </w:tc>
      </w:tr>
      <w:tr w:rsidR="00FB69E8" w:rsidTr="00FB69E8">
        <w:trPr>
          <w:gridAfter w:val="1"/>
          <w:wAfter w:w="49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0" w:name="sub_2031"/>
            <w:r>
              <w:t>3.1</w:t>
            </w:r>
            <w:bookmarkEnd w:id="10"/>
          </w:p>
        </w:tc>
        <w:tc>
          <w:tcPr>
            <w:tcW w:w="4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1" w:name="sub_2032"/>
            <w:r>
              <w:t>3.2</w:t>
            </w:r>
            <w:bookmarkEnd w:id="11"/>
          </w:p>
        </w:tc>
        <w:tc>
          <w:tcPr>
            <w:tcW w:w="4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Почтовый адрес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2" w:name="sub_2033"/>
            <w:r>
              <w:t>3.3</w:t>
            </w:r>
            <w:bookmarkEnd w:id="12"/>
          </w:p>
        </w:tc>
        <w:tc>
          <w:tcPr>
            <w:tcW w:w="4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Адрес электронной почты, телефон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3" w:name="sub_2004"/>
            <w:r>
              <w:t>4</w:t>
            </w:r>
            <w:bookmarkEnd w:id="13"/>
          </w:p>
        </w:tc>
        <w:tc>
          <w:tcPr>
            <w:tcW w:w="8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1"/>
              <w:spacing w:line="240" w:lineRule="exact"/>
            </w:pPr>
            <w:r>
              <w:t>Сведения о представителе заявителя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4" w:name="sub_2041"/>
            <w:r>
              <w:t>4.1</w:t>
            </w:r>
            <w:bookmarkEnd w:id="14"/>
          </w:p>
        </w:tc>
        <w:tc>
          <w:tcPr>
            <w:tcW w:w="4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5" w:name="sub_2042"/>
            <w:r>
              <w:t>4.2</w:t>
            </w:r>
            <w:bookmarkEnd w:id="15"/>
          </w:p>
        </w:tc>
        <w:tc>
          <w:tcPr>
            <w:tcW w:w="4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6" w:name="sub_2043"/>
            <w:r>
              <w:t>4.3</w:t>
            </w:r>
            <w:bookmarkEnd w:id="16"/>
          </w:p>
        </w:tc>
        <w:tc>
          <w:tcPr>
            <w:tcW w:w="4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Почтовый адрес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7" w:name="sub_2044"/>
            <w:r>
              <w:t>4.4</w:t>
            </w:r>
            <w:bookmarkEnd w:id="17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Адрес электронной почты, телефон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8" w:name="sub_2005"/>
            <w:r>
              <w:t>5</w:t>
            </w:r>
            <w:bookmarkEnd w:id="18"/>
          </w:p>
        </w:tc>
        <w:tc>
          <w:tcPr>
            <w:tcW w:w="8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1"/>
              <w:spacing w:line="240" w:lineRule="exact"/>
            </w:pPr>
            <w:r>
              <w:t>Сведения о характеристиках земельного участка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9" w:name="sub_2051"/>
            <w:r>
              <w:t>5.1</w:t>
            </w:r>
            <w:bookmarkEnd w:id="19"/>
          </w:p>
        </w:tc>
        <w:tc>
          <w:tcPr>
            <w:tcW w:w="8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r>
              <w:t>Основные характеристики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20" w:name="sub_2511"/>
            <w:r>
              <w:t>5.1.1</w:t>
            </w:r>
            <w:bookmarkEnd w:id="20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Категория земель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21" w:name="sub_2512"/>
            <w:r>
              <w:t>5.1.2</w:t>
            </w:r>
            <w:bookmarkEnd w:id="21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Вид разрешенного использования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22" w:name="sub_2513"/>
            <w:r>
              <w:t>5.1.3</w:t>
            </w:r>
            <w:bookmarkEnd w:id="22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Адрес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23" w:name="sub_2514"/>
            <w:r>
              <w:t>5.1.4</w:t>
            </w:r>
            <w:bookmarkEnd w:id="23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Описание местоположения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24" w:name="sub_2052"/>
            <w:r>
              <w:t>5.2</w:t>
            </w:r>
            <w:bookmarkEnd w:id="24"/>
          </w:p>
        </w:tc>
        <w:tc>
          <w:tcPr>
            <w:tcW w:w="8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1"/>
              <w:spacing w:line="240" w:lineRule="exact"/>
            </w:pPr>
            <w:r>
              <w:t>Количественные характеристики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25" w:name="sub_2521"/>
            <w:r>
              <w:t>5.2.1</w:t>
            </w:r>
            <w:bookmarkEnd w:id="25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Площадь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26" w:name="sub_2053"/>
            <w:r>
              <w:t>5.3</w:t>
            </w:r>
            <w:bookmarkEnd w:id="26"/>
          </w:p>
        </w:tc>
        <w:tc>
          <w:tcPr>
            <w:tcW w:w="8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1"/>
              <w:spacing w:line="240" w:lineRule="exact"/>
            </w:pPr>
            <w:r>
              <w:t>Качественные характеристики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27" w:name="sub_2531"/>
            <w:r>
              <w:lastRenderedPageBreak/>
              <w:t>5.3.1</w:t>
            </w:r>
            <w:bookmarkEnd w:id="27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Фактическое использование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28" w:name="sub_2532"/>
            <w:r>
              <w:t>5.3.2</w:t>
            </w:r>
            <w:bookmarkEnd w:id="28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29" w:name="sub_2533"/>
            <w:r>
              <w:t>5.3.3</w:t>
            </w:r>
            <w:bookmarkEnd w:id="29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30" w:name="sub_2534"/>
            <w:r>
              <w:t>5.3.4</w:t>
            </w:r>
            <w:bookmarkEnd w:id="30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31" w:name="sub_2535"/>
            <w:r>
              <w:t>5.3.5</w:t>
            </w:r>
            <w:bookmarkEnd w:id="31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32" w:name="sub_2536"/>
            <w:r>
              <w:t>5.3.6</w:t>
            </w:r>
            <w:bookmarkEnd w:id="32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33" w:name="sub_2537"/>
            <w:r>
              <w:t>5.3.7</w:t>
            </w:r>
            <w:bookmarkEnd w:id="33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 их наименование и тип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34" w:name="sub_2538"/>
            <w:r>
              <w:t>5.3.8</w:t>
            </w:r>
            <w:bookmarkEnd w:id="34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35" w:name="sub_2539"/>
            <w:r>
              <w:t>5.3.9</w:t>
            </w:r>
            <w:bookmarkEnd w:id="35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36" w:name="sub_25310"/>
            <w:r>
              <w:t>5.3.10</w:t>
            </w:r>
            <w:bookmarkEnd w:id="36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37" w:name="sub_2054"/>
            <w:r>
              <w:t>5.4</w:t>
            </w:r>
            <w:bookmarkEnd w:id="37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38" w:name="sub_2541"/>
            <w:r>
              <w:t>5.4.1</w:t>
            </w:r>
            <w:bookmarkEnd w:id="38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Вид объекта недвижимости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39" w:name="sub_2542"/>
            <w:r>
              <w:t>5.4.2</w:t>
            </w:r>
            <w:bookmarkEnd w:id="39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Кадастровый номер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40" w:name="sub_2543"/>
            <w:r>
              <w:t>5.4.3</w:t>
            </w:r>
            <w:bookmarkEnd w:id="40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 xml:space="preserve">Назначение здания (нежилое, жилое, многоквартирный дом, жилое строение), помещения (жилое (квартира, комната), </w:t>
            </w:r>
            <w:r>
              <w:lastRenderedPageBreak/>
              <w:t>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41" w:name="sub_2544"/>
            <w:r>
              <w:t>5.4.4</w:t>
            </w:r>
            <w:bookmarkEnd w:id="41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Наименование зданий, сооружений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42" w:name="sub_2545"/>
            <w:r>
              <w:t>5.4.5</w:t>
            </w:r>
            <w:bookmarkEnd w:id="42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Вид разрешенного использования зданий, сооружений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43" w:name="sub_2546"/>
            <w:r>
              <w:t>5.4.6</w:t>
            </w:r>
            <w:bookmarkEnd w:id="43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Площадь зданий, сооружений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44" w:name="sub_2547"/>
            <w:r>
              <w:t>5.4.7</w:t>
            </w:r>
            <w:bookmarkEnd w:id="44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45" w:name="sub_2548"/>
            <w:r>
              <w:t>5.4.8</w:t>
            </w:r>
            <w:bookmarkEnd w:id="45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46" w:name="sub_2549"/>
            <w:r>
              <w:t>5.4.9</w:t>
            </w:r>
            <w:bookmarkEnd w:id="46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47" w:name="sub_25410"/>
            <w:r>
              <w:t>5.4.10</w:t>
            </w:r>
            <w:bookmarkEnd w:id="47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48" w:name="sub_2055"/>
            <w:r>
              <w:t>5.5</w:t>
            </w:r>
            <w:bookmarkEnd w:id="48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Иное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49" w:name="sub_2006"/>
            <w:r>
              <w:t>6</w:t>
            </w:r>
            <w:bookmarkEnd w:id="49"/>
          </w:p>
        </w:tc>
        <w:tc>
          <w:tcPr>
            <w:tcW w:w="8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1"/>
              <w:spacing w:line="240" w:lineRule="exact"/>
            </w:pPr>
            <w:r>
              <w:t xml:space="preserve">Сведения о характеристиках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50" w:name="sub_2061"/>
            <w:r>
              <w:t>6.1</w:t>
            </w:r>
            <w:bookmarkEnd w:id="50"/>
          </w:p>
        </w:tc>
        <w:tc>
          <w:tcPr>
            <w:tcW w:w="8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1"/>
              <w:spacing w:line="240" w:lineRule="exact"/>
            </w:pPr>
            <w:r>
              <w:t>Основные характеристики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51" w:name="sub_2611"/>
            <w:r>
              <w:t>6.1.1</w:t>
            </w:r>
            <w:bookmarkEnd w:id="51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52" w:name="sub_2612"/>
            <w:r>
              <w:t>6.1.2</w:t>
            </w:r>
            <w:bookmarkEnd w:id="52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53" w:name="sub_2613"/>
            <w:r>
              <w:t>6.1.3</w:t>
            </w:r>
            <w:bookmarkEnd w:id="53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Адрес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54" w:name="sub_2614"/>
            <w:r>
              <w:t>6.1.4</w:t>
            </w:r>
            <w:bookmarkEnd w:id="54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Описание местоположения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55" w:name="sub_2615"/>
            <w:r>
              <w:t>6.1.5</w:t>
            </w:r>
            <w:bookmarkEnd w:id="55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 xml:space="preserve">Кадастровые номера помещений, </w:t>
            </w:r>
            <w:proofErr w:type="spellStart"/>
            <w:r>
              <w:t>машино</w:t>
            </w:r>
            <w:proofErr w:type="spellEnd"/>
            <w: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56" w:name="sub_2616"/>
            <w:r>
              <w:t>6.1.6</w:t>
            </w:r>
            <w:bookmarkEnd w:id="56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t>машино</w:t>
            </w:r>
            <w:proofErr w:type="spellEnd"/>
            <w: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57" w:name="sub_2617"/>
            <w:r>
              <w:t>6.1.7</w:t>
            </w:r>
            <w:bookmarkEnd w:id="57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 xml:space="preserve">Кадастровый номер квартиры, в которой расположена комната, если объектом </w:t>
            </w:r>
            <w:r>
              <w:lastRenderedPageBreak/>
              <w:t>недвижимости является комната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58" w:name="sub_2618"/>
            <w:r>
              <w:t>6.1.8</w:t>
            </w:r>
            <w:bookmarkEnd w:id="58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 xml:space="preserve">Сведения о вхождении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t>машино</w:t>
            </w:r>
            <w:proofErr w:type="spellEnd"/>
            <w:r>
              <w:t>-место, объект незавершенного строительства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59" w:name="sub_2619"/>
            <w:r>
              <w:t>6.1.9</w:t>
            </w:r>
            <w:bookmarkEnd w:id="59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60" w:name="sub_26110"/>
            <w:r>
              <w:t>6.1.10</w:t>
            </w:r>
            <w:bookmarkEnd w:id="60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61" w:name="sub_2062"/>
            <w:r>
              <w:t>6.2</w:t>
            </w:r>
            <w:bookmarkEnd w:id="61"/>
          </w:p>
        </w:tc>
        <w:tc>
          <w:tcPr>
            <w:tcW w:w="8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1"/>
              <w:spacing w:line="240" w:lineRule="exact"/>
            </w:pPr>
            <w:r>
              <w:t>Количественные характеристики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62" w:name="sub_2621"/>
            <w:r>
              <w:t>6.2.1</w:t>
            </w:r>
            <w:bookmarkEnd w:id="62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63" w:name="sub_2622"/>
            <w:r>
              <w:t>6.2.2</w:t>
            </w:r>
            <w:bookmarkEnd w:id="63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64" w:name="sub_2623"/>
            <w:r>
              <w:t>6.2.3</w:t>
            </w:r>
            <w:bookmarkEnd w:id="64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 xml:space="preserve">-место, для помещений или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65" w:name="sub_2063"/>
            <w:r>
              <w:t>6.3</w:t>
            </w:r>
            <w:bookmarkEnd w:id="65"/>
          </w:p>
        </w:tc>
        <w:tc>
          <w:tcPr>
            <w:tcW w:w="8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1"/>
              <w:spacing w:line="240" w:lineRule="exact"/>
            </w:pPr>
            <w:r>
              <w:t>Качественные характеристики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66" w:name="sub_2631"/>
            <w:r>
              <w:t>6.3.1</w:t>
            </w:r>
            <w:bookmarkEnd w:id="66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Фактическое использование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67" w:name="sub_2632"/>
            <w:r>
              <w:t>6.3.2</w:t>
            </w:r>
            <w:bookmarkEnd w:id="67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>-место, ЕНК, предприятие как имущественный комплекс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68" w:name="sub_2633"/>
            <w:r>
              <w:t>6.3.3</w:t>
            </w:r>
            <w:bookmarkEnd w:id="68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69" w:name="sub_2634"/>
            <w:r>
              <w:t>6.3.4</w:t>
            </w:r>
            <w:bookmarkEnd w:id="69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</w:t>
            </w:r>
            <w:r>
              <w:lastRenderedPageBreak/>
              <w:t>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70" w:name="sub_2635"/>
            <w:r>
              <w:t>6.3.5</w:t>
            </w:r>
            <w:bookmarkEnd w:id="70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71" w:name="sub_2636"/>
            <w:r>
              <w:t>6.3.6</w:t>
            </w:r>
            <w:bookmarkEnd w:id="71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t>машино</w:t>
            </w:r>
            <w:proofErr w:type="spellEnd"/>
            <w:r>
              <w:t>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72" w:name="sub_2637"/>
            <w:r>
              <w:t>6.3.7</w:t>
            </w:r>
            <w:bookmarkEnd w:id="72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73" w:name="sub_2638"/>
            <w:r>
              <w:t>6.3.8</w:t>
            </w:r>
            <w:bookmarkEnd w:id="73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74" w:name="sub_2064"/>
            <w:r>
              <w:t>6.4</w:t>
            </w:r>
            <w:bookmarkEnd w:id="74"/>
          </w:p>
        </w:tc>
        <w:tc>
          <w:tcPr>
            <w:tcW w:w="8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1"/>
              <w:spacing w:line="240" w:lineRule="exact"/>
            </w:pPr>
            <w: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75" w:name="sub_2641"/>
            <w:r>
              <w:t>6.4.1</w:t>
            </w:r>
            <w:bookmarkEnd w:id="75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Кадастровый номер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76" w:name="sub_2642"/>
            <w:r>
              <w:t>6.4.2</w:t>
            </w:r>
            <w:bookmarkEnd w:id="76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Категория земель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77" w:name="sub_2643"/>
            <w:r>
              <w:t>6.4.3</w:t>
            </w:r>
            <w:bookmarkEnd w:id="77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Вид разрешенного использования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78" w:name="sub_2644"/>
            <w:r>
              <w:t>6.4.4</w:t>
            </w:r>
            <w:bookmarkEnd w:id="78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Площадь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79" w:name="sub_2645"/>
            <w:r>
              <w:t>6.4.5</w:t>
            </w:r>
            <w:bookmarkEnd w:id="79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Фактическое использование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80" w:name="sub_2646"/>
            <w:r>
              <w:t>6.4.6</w:t>
            </w:r>
            <w:bookmarkEnd w:id="80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81" w:name="sub_2647"/>
            <w:r>
              <w:t>6.4.7</w:t>
            </w:r>
            <w:bookmarkEnd w:id="81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82" w:name="sub_2648"/>
            <w:r>
              <w:t>6.4.8</w:t>
            </w:r>
            <w:bookmarkEnd w:id="82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83" w:name="sub_2649"/>
            <w:r>
              <w:t>6.4.9</w:t>
            </w:r>
            <w:bookmarkEnd w:id="83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84" w:name="sub_26410"/>
            <w:r>
              <w:lastRenderedPageBreak/>
              <w:t>6.4.10</w:t>
            </w:r>
            <w:bookmarkEnd w:id="84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85" w:name="sub_26411"/>
            <w:r>
              <w:t>6.4.11</w:t>
            </w:r>
            <w:bookmarkEnd w:id="85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86" w:name="sub_26412"/>
            <w:r>
              <w:t>6.4.12</w:t>
            </w:r>
            <w:bookmarkEnd w:id="86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87" w:name="sub_26413"/>
            <w:r>
              <w:t>6.4.13</w:t>
            </w:r>
            <w:bookmarkEnd w:id="87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88" w:name="sub_2065"/>
            <w:r>
              <w:t>6.5</w:t>
            </w:r>
            <w:bookmarkEnd w:id="88"/>
          </w:p>
        </w:tc>
        <w:tc>
          <w:tcPr>
            <w:tcW w:w="8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1"/>
              <w:spacing w:line="240" w:lineRule="exact"/>
            </w:pPr>
            <w:r>
              <w:t xml:space="preserve">Характеристики здания, сооружения, в котором расположено помещение,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89" w:name="sub_2651"/>
            <w:r>
              <w:t>6.5.1</w:t>
            </w:r>
            <w:bookmarkEnd w:id="89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Вид объекта недвижимости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90" w:name="sub_2652"/>
            <w:r>
              <w:t>6.5.2</w:t>
            </w:r>
            <w:bookmarkEnd w:id="90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Кадастровый номер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91" w:name="sub_2653"/>
            <w:r>
              <w:t>6.5.3</w:t>
            </w:r>
            <w:bookmarkEnd w:id="91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92" w:name="sub_2654"/>
            <w:r>
              <w:t>6.5.4</w:t>
            </w:r>
            <w:bookmarkEnd w:id="92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Вид разрешенного использования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93" w:name="sub_2655"/>
            <w:r>
              <w:t>6.5.5</w:t>
            </w:r>
            <w:bookmarkEnd w:id="93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Назначение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94" w:name="sub_2656"/>
            <w:r>
              <w:t>6.5.6</w:t>
            </w:r>
            <w:bookmarkEnd w:id="94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Наименование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95" w:name="sub_2657"/>
            <w:r>
              <w:t>6.5.7</w:t>
            </w:r>
            <w:bookmarkEnd w:id="95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-место, сооружение), основная характеристика (сооружения)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96" w:name="sub_2658"/>
            <w:r>
              <w:t>6.5.8</w:t>
            </w:r>
            <w:bookmarkEnd w:id="96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97" w:name="sub_2659"/>
            <w:r>
              <w:t>6.5.9</w:t>
            </w:r>
            <w:bookmarkEnd w:id="97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Фактическое использование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98" w:name="sub_26510"/>
            <w:r>
              <w:t>6.5.10</w:t>
            </w:r>
            <w:bookmarkEnd w:id="98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Материал наружных стен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99" w:name="sub_26511"/>
            <w:r>
              <w:t>6.5.11</w:t>
            </w:r>
            <w:bookmarkEnd w:id="99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00" w:name="sub_26512"/>
            <w:r>
              <w:t>6.5.12</w:t>
            </w:r>
            <w:bookmarkEnd w:id="100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Дата окончания проведения капитального ремонта (реконструкции)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01" w:name="sub_26513"/>
            <w:r>
              <w:t>6.5.13</w:t>
            </w:r>
            <w:bookmarkEnd w:id="101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02" w:name="sub_26514"/>
            <w:r>
              <w:t>6.5.14</w:t>
            </w:r>
            <w:bookmarkEnd w:id="102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Линия застройки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bookmarkStart w:id="103" w:name="sub_2066"/>
            <w:r>
              <w:t>6.6</w:t>
            </w:r>
            <w:bookmarkEnd w:id="103"/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r>
              <w:t>Иное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4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c>
          <w:tcPr>
            <w:tcW w:w="9434" w:type="dxa"/>
            <w:gridSpan w:val="18"/>
            <w:tcBorders>
              <w:top w:val="single" w:sz="4" w:space="0" w:color="auto"/>
              <w:bottom w:val="nil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bookmarkStart w:id="104" w:name="sub_2007"/>
            <w:r>
              <w:rPr>
                <w:rStyle w:val="a3"/>
              </w:rPr>
              <w:t>7. Достоверность и полноту сведений, указанных в настоящей декларации, подтверждаю</w:t>
            </w:r>
            <w:bookmarkEnd w:id="104"/>
          </w:p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c>
          <w:tcPr>
            <w:tcW w:w="157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r>
              <w:t>(подпись)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4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r>
              <w:t>(дата)</w:t>
            </w:r>
          </w:p>
        </w:tc>
      </w:tr>
      <w:tr w:rsidR="00FB69E8" w:rsidTr="00FB69E8">
        <w:tc>
          <w:tcPr>
            <w:tcW w:w="943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6"/>
              <w:spacing w:line="240" w:lineRule="exact"/>
            </w:pPr>
            <w:bookmarkStart w:id="105" w:name="sub_2008"/>
            <w:r>
              <w:rPr>
                <w:rStyle w:val="a3"/>
              </w:rPr>
              <w:t>8. Согласие на обработку персональных данных</w:t>
            </w:r>
            <w:bookmarkEnd w:id="105"/>
          </w:p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c>
          <w:tcPr>
            <w:tcW w:w="943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FB69E8" w:rsidTr="00FB69E8">
        <w:tc>
          <w:tcPr>
            <w:tcW w:w="943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FB69E8" w:rsidTr="00FB69E8">
        <w:tc>
          <w:tcPr>
            <w:tcW w:w="943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r>
              <w:t>(</w:t>
            </w:r>
            <w:proofErr w:type="gramStart"/>
            <w:r>
              <w:t>адрес места жительства</w:t>
            </w:r>
            <w:proofErr w:type="gramEnd"/>
            <w:r>
              <w:t xml:space="preserve"> субъекта персональных данных)</w:t>
            </w:r>
          </w:p>
        </w:tc>
      </w:tr>
      <w:tr w:rsidR="00FB69E8" w:rsidTr="00FB69E8">
        <w:tc>
          <w:tcPr>
            <w:tcW w:w="9434" w:type="dxa"/>
            <w:gridSpan w:val="18"/>
            <w:tcBorders>
              <w:top w:val="single" w:sz="4" w:space="0" w:color="auto"/>
              <w:bottom w:val="nil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FB69E8" w:rsidTr="00FB69E8">
        <w:tc>
          <w:tcPr>
            <w:tcW w:w="9434" w:type="dxa"/>
            <w:gridSpan w:val="18"/>
            <w:tcBorders>
              <w:top w:val="nil"/>
              <w:bottom w:val="nil"/>
            </w:tcBorders>
          </w:tcPr>
          <w:p w:rsidR="00FB69E8" w:rsidRDefault="00FB69E8" w:rsidP="00D11E98">
            <w:pPr>
              <w:pStyle w:val="a5"/>
              <w:spacing w:line="240" w:lineRule="exact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rStyle w:val="a4"/>
                </w:rPr>
                <w:t>пунктом 3 статьи 3</w:t>
              </w:r>
            </w:hyperlink>
            <w:r>
              <w:t xml:space="preserve"> Федерального закона от 27 июля 2006 г.</w:t>
            </w:r>
            <w:r w:rsidR="00A12411">
              <w:t xml:space="preserve"> №</w:t>
            </w:r>
            <w:r>
              <w:t xml:space="preserve"> 152-ФЗ "О персональных данных"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  <w: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3 июля 2016 г.</w:t>
            </w:r>
            <w:r w:rsidR="00A12411">
              <w:t xml:space="preserve"> №</w:t>
            </w:r>
            <w:r>
              <w:t xml:space="preserve"> 237-ФЗ "О государственной кадастровой оценке"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9385" w:type="dxa"/>
            <w:gridSpan w:val="17"/>
            <w:tcBorders>
              <w:top w:val="nil"/>
              <w:bottom w:val="nil"/>
            </w:tcBorders>
          </w:tcPr>
          <w:p w:rsidR="00FB69E8" w:rsidRDefault="00FB69E8" w:rsidP="00D11E98">
            <w:pPr>
              <w:pStyle w:val="a5"/>
              <w:spacing w:line="240" w:lineRule="exact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FB69E8" w:rsidRDefault="00FB69E8" w:rsidP="00D11E98">
            <w:pPr>
              <w:pStyle w:val="a5"/>
              <w:spacing w:line="240" w:lineRule="exact"/>
            </w:pPr>
          </w:p>
        </w:tc>
      </w:tr>
      <w:tr w:rsidR="00FB69E8" w:rsidTr="00FB69E8">
        <w:trPr>
          <w:gridAfter w:val="1"/>
          <w:wAfter w:w="49" w:type="dxa"/>
        </w:trPr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r>
              <w:t>(подпись)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r>
              <w:t>(фамилия имя отчество (последнее - при наличии)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9E8" w:rsidRDefault="00FB69E8" w:rsidP="00D11E98">
            <w:pPr>
              <w:pStyle w:val="a5"/>
              <w:spacing w:line="240" w:lineRule="exact"/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  <w:jc w:val="center"/>
            </w:pPr>
            <w:r>
              <w:t>(дата)</w:t>
            </w:r>
          </w:p>
        </w:tc>
      </w:tr>
      <w:tr w:rsidR="00FB69E8" w:rsidTr="00FB69E8">
        <w:trPr>
          <w:gridAfter w:val="1"/>
          <w:wAfter w:w="49" w:type="dxa"/>
        </w:trPr>
        <w:tc>
          <w:tcPr>
            <w:tcW w:w="938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  <w:bookmarkStart w:id="106" w:name="sub_2009"/>
            <w:r>
              <w:rPr>
                <w:rStyle w:val="a3"/>
              </w:rPr>
              <w:t>9. Приложение (любые материалы, подтверждающие информацию, содержащуюся в настоящей декларации)</w:t>
            </w:r>
            <w:bookmarkEnd w:id="106"/>
          </w:p>
        </w:tc>
      </w:tr>
      <w:tr w:rsidR="00FB69E8" w:rsidTr="00FB69E8">
        <w:trPr>
          <w:gridAfter w:val="1"/>
          <w:wAfter w:w="49" w:type="dxa"/>
        </w:trPr>
        <w:tc>
          <w:tcPr>
            <w:tcW w:w="938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B69E8" w:rsidRDefault="00FB69E8" w:rsidP="00D11E98">
            <w:pPr>
              <w:pStyle w:val="a5"/>
              <w:spacing w:line="240" w:lineRule="exact"/>
            </w:pPr>
            <w:bookmarkStart w:id="107" w:name="sub_2010"/>
            <w:r>
              <w:rPr>
                <w:rStyle w:val="a3"/>
              </w:rPr>
              <w:t>10. Дата, по состоянию на которую представляется информация об объекте недвижимости</w:t>
            </w:r>
            <w:bookmarkEnd w:id="107"/>
          </w:p>
        </w:tc>
      </w:tr>
    </w:tbl>
    <w:p w:rsidR="00FB69E8" w:rsidRDefault="00FB69E8" w:rsidP="00FB69E8">
      <w:pPr>
        <w:pStyle w:val="a6"/>
      </w:pPr>
      <w:r>
        <w:t>_____________________________</w:t>
      </w:r>
    </w:p>
    <w:p w:rsidR="00FB69E8" w:rsidRDefault="00FB69E8" w:rsidP="00FB69E8">
      <w:bookmarkStart w:id="108" w:name="sub_111"/>
      <w:r>
        <w:t>*(1)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bookmarkEnd w:id="108"/>
    <w:p w:rsidR="00FB69E8" w:rsidRDefault="00FB69E8" w:rsidP="00FB69E8"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FB69E8" w:rsidRDefault="00FB69E8" w:rsidP="00FB69E8">
      <w:bookmarkStart w:id="109" w:name="sub_222"/>
      <w:r>
        <w:t xml:space="preserve">*(2) </w:t>
      </w:r>
      <w:hyperlink w:anchor="sub_2003" w:history="1">
        <w:r w:rsidR="00A12411">
          <w:rPr>
            <w:rStyle w:val="a4"/>
          </w:rPr>
          <w:t>Раздел №</w:t>
        </w:r>
        <w:r>
          <w:rPr>
            <w:rStyle w:val="a4"/>
          </w:rPr>
          <w:t xml:space="preserve"> 3</w:t>
        </w:r>
      </w:hyperlink>
      <w:r>
        <w:t xml:space="preserve"> при подаче декларации собственником не заполняется.</w:t>
      </w:r>
    </w:p>
    <w:p w:rsidR="00FB69E8" w:rsidRDefault="00FB69E8" w:rsidP="00FB69E8">
      <w:bookmarkStart w:id="110" w:name="sub_333"/>
      <w:bookmarkEnd w:id="109"/>
      <w:r>
        <w:t xml:space="preserve">*(3) </w:t>
      </w:r>
      <w:hyperlink w:anchor="sub_2005" w:history="1">
        <w:r w:rsidR="00A12411">
          <w:rPr>
            <w:rStyle w:val="a4"/>
          </w:rPr>
          <w:t>Раздел №</w:t>
        </w:r>
        <w:r>
          <w:rPr>
            <w:rStyle w:val="a4"/>
          </w:rPr>
          <w:t xml:space="preserve"> 5</w:t>
        </w:r>
      </w:hyperlink>
      <w:r>
        <w:t xml:space="preserve"> при подаче декларации заполняется в отношении земельного участка.</w:t>
      </w:r>
    </w:p>
    <w:p w:rsidR="00FB69E8" w:rsidRDefault="00FB69E8" w:rsidP="00FB69E8">
      <w:bookmarkStart w:id="111" w:name="sub_444"/>
      <w:bookmarkEnd w:id="110"/>
      <w:r>
        <w:t xml:space="preserve">*(4) </w:t>
      </w:r>
      <w:hyperlink w:anchor="sub_2006" w:history="1">
        <w:r w:rsidR="00A12411">
          <w:rPr>
            <w:rStyle w:val="a4"/>
          </w:rPr>
          <w:t>Раздел №</w:t>
        </w:r>
        <w:r>
          <w:rPr>
            <w:rStyle w:val="a4"/>
          </w:rPr>
          <w:t xml:space="preserve"> 6</w:t>
        </w:r>
      </w:hyperlink>
      <w:r>
        <w:t xml:space="preserve"> при подаче декларации заполняется в отношении здания, сооружения, помещения, </w:t>
      </w:r>
      <w:proofErr w:type="spellStart"/>
      <w:r>
        <w:t>машино</w:t>
      </w:r>
      <w:proofErr w:type="spellEnd"/>
      <w: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FB69E8" w:rsidRDefault="00FB69E8" w:rsidP="00FB69E8">
      <w:bookmarkStart w:id="112" w:name="sub_555"/>
      <w:bookmarkEnd w:id="111"/>
      <w:r>
        <w:t xml:space="preserve">*(5) Собрание законодательства Российской Федерации, </w:t>
      </w:r>
      <w:r w:rsidR="00A12411">
        <w:t>2006, №</w:t>
      </w:r>
      <w:r>
        <w:t xml:space="preserve"> 31, ст. 3451; 2011,</w:t>
      </w:r>
      <w:r w:rsidR="00A12411">
        <w:t xml:space="preserve"> №</w:t>
      </w:r>
      <w:r>
        <w:t xml:space="preserve"> 31, ст. 4701.</w:t>
      </w:r>
    </w:p>
    <w:p w:rsidR="00FB69E8" w:rsidRDefault="00FB69E8" w:rsidP="00FB69E8">
      <w:bookmarkStart w:id="113" w:name="sub_666"/>
      <w:bookmarkEnd w:id="112"/>
      <w:r>
        <w:t xml:space="preserve">*(6) Собрание законодательства Российской Федерации, </w:t>
      </w:r>
      <w:r w:rsidR="00A12411">
        <w:t>2016, №</w:t>
      </w:r>
      <w:r>
        <w:t xml:space="preserve"> 27, ст. 4170.</w:t>
      </w:r>
    </w:p>
    <w:bookmarkEnd w:id="113"/>
    <w:p w:rsidR="00FB69E8" w:rsidRDefault="00FB69E8"/>
    <w:sectPr w:rsidR="00FB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E8"/>
    <w:rsid w:val="00A12411"/>
    <w:rsid w:val="00F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8796"/>
  <w15:chartTrackingRefBased/>
  <w15:docId w15:val="{4098D4C6-86CF-4CA1-A5F7-F3524900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69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9E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B69E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B69E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B69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B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FB69E8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33956&amp;sub=0" TargetMode="External"/><Relationship Id="rId5" Type="http://schemas.openxmlformats.org/officeDocument/2006/relationships/hyperlink" Target="http://ivo.garant.ru/document?id=12048567&amp;sub=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Хасанбек Олсункаев</dc:creator>
  <cp:keywords/>
  <dc:description/>
  <cp:lastModifiedBy>Хасанбек Олсункаев</cp:lastModifiedBy>
  <cp:revision>2</cp:revision>
  <dcterms:created xsi:type="dcterms:W3CDTF">2018-09-19T08:21:00Z</dcterms:created>
  <dcterms:modified xsi:type="dcterms:W3CDTF">2018-09-19T08:27:00Z</dcterms:modified>
</cp:coreProperties>
</file>